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附件</w:t>
      </w:r>
      <w:r>
        <w:rPr>
          <w:rFonts w:hint="eastAsia" w:ascii="仿宋_GB2312" w:hAnsi="仿宋_GB2312" w:eastAsia="仿宋_GB2312" w:cs="仿宋_GB2312"/>
          <w:sz w:val="36"/>
          <w:szCs w:val="36"/>
          <w:lang w:val="en-US" w:eastAsia="zh-CN"/>
        </w:rPr>
        <w:t>2</w:t>
      </w:r>
    </w:p>
    <w:p>
      <w:pPr>
        <w:pStyle w:val="8"/>
        <w:widowControl w:val="0"/>
        <w:wordWrap/>
        <w:adjustRightInd/>
        <w:snapToGrid/>
        <w:spacing w:before="0" w:after="0" w:line="68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2019年度黑龙江省高等</w:t>
      </w:r>
      <w:r>
        <w:rPr>
          <w:rFonts w:hint="eastAsia" w:ascii="方正小标宋简体" w:hAnsi="方正小标宋简体" w:eastAsia="方正小标宋简体" w:cs="方正小标宋简体"/>
          <w:b w:val="0"/>
          <w:bCs w:val="0"/>
          <w:lang w:eastAsia="zh-CN"/>
        </w:rPr>
        <w:t>职业</w:t>
      </w:r>
      <w:r>
        <w:rPr>
          <w:rFonts w:hint="eastAsia" w:ascii="方正小标宋简体" w:hAnsi="方正小标宋简体" w:eastAsia="方正小标宋简体" w:cs="方正小标宋简体"/>
          <w:b w:val="0"/>
          <w:bCs w:val="0"/>
        </w:rPr>
        <w:t>教育教学改革</w:t>
      </w:r>
    </w:p>
    <w:p>
      <w:pPr>
        <w:pStyle w:val="8"/>
        <w:widowControl w:val="0"/>
        <w:wordWrap/>
        <w:adjustRightInd/>
        <w:snapToGrid/>
        <w:spacing w:before="0" w:after="0" w:line="68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研究重点委托项目指南</w:t>
      </w:r>
    </w:p>
    <w:p>
      <w:pPr>
        <w:pStyle w:val="11"/>
        <w:numPr>
          <w:ilvl w:val="0"/>
          <w:numId w:val="0"/>
        </w:numPr>
        <w:spacing w:line="520" w:lineRule="exact"/>
        <w:ind w:left="600" w:leftChars="0"/>
        <w:rPr>
          <w:rFonts w:hint="eastAsia" w:ascii="仿宋_GB2312" w:eastAsia="仿宋_GB2312"/>
          <w:sz w:val="30"/>
          <w:szCs w:val="30"/>
          <w:lang w:val="en-US" w:eastAsia="zh-CN"/>
        </w:rPr>
      </w:pPr>
    </w:p>
    <w:p>
      <w:pPr>
        <w:pStyle w:val="11"/>
        <w:numPr>
          <w:ilvl w:val="0"/>
          <w:numId w:val="0"/>
        </w:numPr>
        <w:spacing w:line="520" w:lineRule="exact"/>
        <w:ind w:left="600" w:leftChars="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_GB2312" w:eastAsia="仿宋_GB2312"/>
          <w:sz w:val="32"/>
          <w:szCs w:val="32"/>
          <w:lang w:val="en-US" w:eastAsia="zh-CN"/>
        </w:rPr>
        <w:t>以下指南仅为指导性的研究方向，各方向可单独立题，项目名称可根据具体内容调整、修改。研究内容要求站在全省职业教育改革发展的角度来思考问题</w:t>
      </w:r>
      <w:bookmarkStart w:id="0" w:name="_GoBack"/>
      <w:bookmarkEnd w:id="0"/>
      <w:r>
        <w:rPr>
          <w:rFonts w:hint="eastAsia" w:ascii="仿宋_GB2312" w:eastAsia="仿宋_GB2312"/>
          <w:sz w:val="32"/>
          <w:szCs w:val="32"/>
          <w:lang w:val="en-US" w:eastAsia="zh-CN"/>
        </w:rPr>
        <w:t>，并提出具体解决方案。</w:t>
      </w:r>
    </w:p>
    <w:p>
      <w:pPr>
        <w:pStyle w:val="11"/>
        <w:numPr>
          <w:ilvl w:val="0"/>
          <w:numId w:val="0"/>
        </w:numPr>
        <w:spacing w:line="520" w:lineRule="exact"/>
        <w:ind w:left="600" w:leftChars="0"/>
        <w:rPr>
          <w:rFonts w:hint="eastAsia" w:ascii="仿宋_GB2312" w:eastAsia="仿宋_GB2312"/>
          <w:sz w:val="32"/>
          <w:szCs w:val="32"/>
          <w:lang w:val="en-US" w:eastAsia="zh-CN"/>
        </w:rPr>
      </w:pPr>
      <w:r>
        <w:rPr>
          <w:rFonts w:hint="eastAsia" w:ascii="仿宋_GB2312" w:eastAsia="仿宋_GB2312"/>
          <w:sz w:val="30"/>
          <w:szCs w:val="30"/>
          <w:lang w:val="en-US" w:eastAsia="zh-CN"/>
        </w:rPr>
        <w:t xml:space="preserve">    </w:t>
      </w:r>
      <w:r>
        <w:rPr>
          <w:rFonts w:hint="eastAsia" w:ascii="仿宋_GB2312" w:eastAsia="仿宋_GB2312"/>
          <w:sz w:val="32"/>
          <w:szCs w:val="32"/>
          <w:lang w:val="en-US" w:eastAsia="zh-CN"/>
        </w:rPr>
        <w:t>1.提升职业教育服务龙江经济转型发展能力的研究（如服务“六个强省”、服务百千万产业工程、服务哈尔滨新区等领域）</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2.具有龙江特色的职业教育标准研究与实践（如冰雪类、旅游类、健康养老类、现代农业类等具有龙江特色领域的专业教学标准、课程标准、顶岗实习标准、实训条件标准等）</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3.黑龙江省高等职业教育教师教学创新团队建设标准研究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4.黑龙江省示范性职教集团建设标准研究</w:t>
      </w:r>
    </w:p>
    <w:p>
      <w:pPr>
        <w:pStyle w:val="11"/>
        <w:numPr>
          <w:ilvl w:val="0"/>
          <w:numId w:val="0"/>
        </w:numPr>
        <w:spacing w:line="520" w:lineRule="exact"/>
        <w:ind w:left="60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5.黑龙江省</w:t>
      </w:r>
      <w:r>
        <w:rPr>
          <w:rFonts w:hint="eastAsia" w:ascii="仿宋_GB2312" w:eastAsia="仿宋_GB2312"/>
          <w:sz w:val="32"/>
          <w:szCs w:val="32"/>
        </w:rPr>
        <w:t>高水平高职院校和专业建设</w:t>
      </w:r>
      <w:r>
        <w:rPr>
          <w:rFonts w:hint="eastAsia" w:ascii="仿宋_GB2312" w:eastAsia="仿宋_GB2312"/>
          <w:sz w:val="32"/>
          <w:szCs w:val="32"/>
          <w:lang w:eastAsia="zh-CN"/>
        </w:rPr>
        <w:t>绩效考评</w:t>
      </w:r>
      <w:r>
        <w:rPr>
          <w:rFonts w:hint="eastAsia" w:ascii="仿宋_GB2312" w:eastAsia="仿宋_GB2312"/>
          <w:sz w:val="32"/>
          <w:szCs w:val="32"/>
        </w:rPr>
        <w:t>研究</w:t>
      </w:r>
    </w:p>
    <w:p>
      <w:pPr>
        <w:pStyle w:val="11"/>
        <w:numPr>
          <w:ilvl w:val="0"/>
          <w:numId w:val="0"/>
        </w:numPr>
        <w:spacing w:line="520" w:lineRule="exact"/>
        <w:ind w:left="60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6.黑龙江省高等职业院校</w:t>
      </w:r>
      <w:r>
        <w:rPr>
          <w:rFonts w:hint="eastAsia" w:ascii="仿宋_GB2312" w:eastAsia="仿宋_GB2312"/>
          <w:sz w:val="32"/>
          <w:szCs w:val="32"/>
        </w:rPr>
        <w:t>专业设置</w:t>
      </w:r>
      <w:r>
        <w:rPr>
          <w:rFonts w:hint="eastAsia" w:ascii="仿宋_GB2312" w:eastAsia="仿宋_GB2312"/>
          <w:sz w:val="32"/>
          <w:szCs w:val="32"/>
          <w:lang w:eastAsia="zh-CN"/>
        </w:rPr>
        <w:t>与</w:t>
      </w:r>
      <w:r>
        <w:rPr>
          <w:rFonts w:hint="eastAsia" w:ascii="仿宋_GB2312" w:eastAsia="仿宋_GB2312"/>
          <w:sz w:val="32"/>
          <w:szCs w:val="32"/>
        </w:rPr>
        <w:t>产业</w:t>
      </w:r>
      <w:r>
        <w:rPr>
          <w:rFonts w:hint="eastAsia" w:ascii="仿宋_GB2312" w:eastAsia="仿宋_GB2312"/>
          <w:sz w:val="32"/>
          <w:szCs w:val="32"/>
          <w:lang w:eastAsia="zh-CN"/>
        </w:rPr>
        <w:t>协同发展</w:t>
      </w:r>
      <w:r>
        <w:rPr>
          <w:rFonts w:hint="eastAsia" w:ascii="仿宋_GB2312" w:eastAsia="仿宋_GB2312"/>
          <w:sz w:val="32"/>
          <w:szCs w:val="32"/>
        </w:rPr>
        <w:t>机制研究</w:t>
      </w:r>
    </w:p>
    <w:p>
      <w:pPr>
        <w:pStyle w:val="11"/>
        <w:numPr>
          <w:ilvl w:val="0"/>
          <w:numId w:val="0"/>
        </w:numPr>
        <w:spacing w:line="520" w:lineRule="exact"/>
        <w:ind w:left="60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7.黑龙江省</w:t>
      </w:r>
      <w:r>
        <w:rPr>
          <w:rFonts w:hint="eastAsia" w:ascii="仿宋_GB2312" w:eastAsia="仿宋_GB2312"/>
          <w:sz w:val="32"/>
          <w:szCs w:val="32"/>
        </w:rPr>
        <w:t>“学历证书+若干专业能力证书（1+X）”证书制度研究</w:t>
      </w:r>
      <w:r>
        <w:rPr>
          <w:rFonts w:hint="eastAsia" w:ascii="仿宋_GB2312" w:eastAsia="仿宋_GB2312"/>
          <w:sz w:val="32"/>
          <w:szCs w:val="32"/>
          <w:lang w:eastAsia="zh-CN"/>
        </w:rPr>
        <w:t>（运行机制、校内培训体系、监督管理等领域）</w:t>
      </w:r>
    </w:p>
    <w:p>
      <w:pPr>
        <w:pStyle w:val="11"/>
        <w:numPr>
          <w:ilvl w:val="0"/>
          <w:numId w:val="0"/>
        </w:numPr>
        <w:spacing w:line="520" w:lineRule="exact"/>
        <w:ind w:left="600" w:leftChars="0"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8.黑龙江省</w:t>
      </w:r>
      <w:r>
        <w:rPr>
          <w:rFonts w:hint="eastAsia" w:ascii="仿宋_GB2312" w:eastAsia="仿宋_GB2312"/>
          <w:sz w:val="32"/>
          <w:szCs w:val="32"/>
        </w:rPr>
        <w:t>职业教育产教融合型企业</w:t>
      </w:r>
      <w:r>
        <w:rPr>
          <w:rFonts w:hint="eastAsia" w:ascii="仿宋_GB2312" w:eastAsia="仿宋_GB2312"/>
          <w:sz w:val="32"/>
          <w:szCs w:val="32"/>
          <w:lang w:eastAsia="zh-CN"/>
        </w:rPr>
        <w:t>认定标准和考评办法研究</w:t>
      </w:r>
    </w:p>
    <w:p>
      <w:pPr>
        <w:pStyle w:val="11"/>
        <w:numPr>
          <w:ilvl w:val="0"/>
          <w:numId w:val="0"/>
        </w:numPr>
        <w:spacing w:line="520" w:lineRule="exact"/>
        <w:ind w:left="60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9.黑龙江省</w:t>
      </w:r>
      <w:r>
        <w:rPr>
          <w:rFonts w:hint="eastAsia" w:ascii="仿宋_GB2312" w:eastAsia="仿宋_GB2312"/>
          <w:sz w:val="32"/>
          <w:szCs w:val="32"/>
        </w:rPr>
        <w:t>职业教育学习成果认证</w:t>
      </w:r>
      <w:r>
        <w:rPr>
          <w:rFonts w:hint="eastAsia" w:ascii="仿宋_GB2312" w:eastAsia="仿宋_GB2312"/>
          <w:sz w:val="32"/>
          <w:szCs w:val="32"/>
          <w:lang w:eastAsia="zh-CN"/>
        </w:rPr>
        <w:t>、转换</w:t>
      </w:r>
      <w:r>
        <w:rPr>
          <w:rFonts w:hint="eastAsia" w:ascii="仿宋_GB2312" w:eastAsia="仿宋_GB2312"/>
          <w:sz w:val="32"/>
          <w:szCs w:val="32"/>
        </w:rPr>
        <w:t>和“学分银行”制度研究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10.黑龙江省高等职业院校双师型教师认定标准研究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11.对接我省重点产业需求的校企共建产业学院或混合所有制二级学院研究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12.黑龙江省生产性实训基地建设标准和考核机制研究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13.黑龙江省高职院校扩招教学管理模式改革研究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14.黑龙江省高职院校扩招学生管理模式改革研究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15.“3+2”对接贯通培养教育教学改革研究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16.高等职业教育信息化建设标准和制度研究（智慧校园、智慧教室、虚拟仿真实训中心、在线开放课程、教学资源库等领域）</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17.高等职业教育基于成果导向的教学改革研究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18.高职+本科贯通培养模式国内实施情况调查研究报告</w:t>
      </w:r>
    </w:p>
    <w:p>
      <w:pPr>
        <w:pStyle w:val="11"/>
        <w:numPr>
          <w:ilvl w:val="0"/>
          <w:numId w:val="0"/>
        </w:numPr>
        <w:spacing w:line="520" w:lineRule="exact"/>
        <w:ind w:left="60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19.黑龙江省高</w:t>
      </w:r>
      <w:r>
        <w:rPr>
          <w:rFonts w:hint="eastAsia" w:ascii="仿宋_GB2312" w:eastAsia="仿宋_GB2312"/>
          <w:sz w:val="32"/>
          <w:szCs w:val="32"/>
        </w:rPr>
        <w:t>职院校内部质量证体系建设与诊改机制研究</w:t>
      </w:r>
    </w:p>
    <w:p>
      <w:pPr>
        <w:pStyle w:val="11"/>
        <w:numPr>
          <w:ilvl w:val="0"/>
          <w:numId w:val="0"/>
        </w:numPr>
        <w:spacing w:line="520" w:lineRule="exact"/>
        <w:ind w:left="60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20.高等职业教育卓越人才培养模式和标准研究（如高职卓越工程师、卓越教师、卓越农业人才等领域）</w:t>
      </w:r>
    </w:p>
    <w:p>
      <w:pPr>
        <w:pStyle w:val="11"/>
        <w:numPr>
          <w:ilvl w:val="0"/>
          <w:numId w:val="0"/>
        </w:numPr>
        <w:spacing w:line="520" w:lineRule="exact"/>
        <w:ind w:left="600" w:leftChars="0" w:firstLine="600" w:firstLineChars="200"/>
        <w:rPr>
          <w:rFonts w:hint="eastAsia" w:ascii="仿宋_GB2312" w:eastAsia="仿宋_GB2312"/>
          <w:sz w:val="30"/>
          <w:szCs w:val="30"/>
          <w:lang w:val="en-US" w:eastAsia="zh-CN"/>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4841"/>
    <w:multiLevelType w:val="multilevel"/>
    <w:tmpl w:val="56984841"/>
    <w:lvl w:ilvl="0" w:tentative="0">
      <w:start w:val="1"/>
      <w:numFmt w:val="chineseCountingThousand"/>
      <w:pStyle w:val="2"/>
      <w:suff w:val="nothing"/>
      <w:lvlText w:val="%1、"/>
      <w:lvlJc w:val="left"/>
      <w:pPr>
        <w:ind w:left="1141" w:hanging="420"/>
      </w:pPr>
      <w:rPr>
        <w:rFonts w:hint="eastAsia"/>
      </w:rPr>
    </w:lvl>
    <w:lvl w:ilvl="1" w:tentative="0">
      <w:start w:val="1"/>
      <w:numFmt w:val="lowerLetter"/>
      <w:lvlText w:val="%2)"/>
      <w:lvlJc w:val="left"/>
      <w:pPr>
        <w:ind w:left="1561" w:hanging="420"/>
      </w:pPr>
    </w:lvl>
    <w:lvl w:ilvl="2" w:tentative="0">
      <w:start w:val="1"/>
      <w:numFmt w:val="lowerRoman"/>
      <w:lvlText w:val="%3."/>
      <w:lvlJc w:val="right"/>
      <w:pPr>
        <w:ind w:left="1981" w:hanging="420"/>
      </w:pPr>
    </w:lvl>
    <w:lvl w:ilvl="3" w:tentative="0">
      <w:start w:val="1"/>
      <w:numFmt w:val="decimal"/>
      <w:lvlText w:val="%4."/>
      <w:lvlJc w:val="left"/>
      <w:pPr>
        <w:ind w:left="2401" w:hanging="420"/>
      </w:pPr>
    </w:lvl>
    <w:lvl w:ilvl="4" w:tentative="0">
      <w:start w:val="1"/>
      <w:numFmt w:val="lowerLetter"/>
      <w:lvlText w:val="%5)"/>
      <w:lvlJc w:val="left"/>
      <w:pPr>
        <w:ind w:left="2821" w:hanging="420"/>
      </w:pPr>
    </w:lvl>
    <w:lvl w:ilvl="5" w:tentative="0">
      <w:start w:val="1"/>
      <w:numFmt w:val="lowerRoman"/>
      <w:lvlText w:val="%6."/>
      <w:lvlJc w:val="right"/>
      <w:pPr>
        <w:ind w:left="3241" w:hanging="420"/>
      </w:pPr>
    </w:lvl>
    <w:lvl w:ilvl="6" w:tentative="0">
      <w:start w:val="1"/>
      <w:numFmt w:val="decimal"/>
      <w:lvlText w:val="%7."/>
      <w:lvlJc w:val="left"/>
      <w:pPr>
        <w:ind w:left="3661" w:hanging="420"/>
      </w:pPr>
    </w:lvl>
    <w:lvl w:ilvl="7" w:tentative="0">
      <w:start w:val="1"/>
      <w:numFmt w:val="lowerLetter"/>
      <w:lvlText w:val="%8)"/>
      <w:lvlJc w:val="left"/>
      <w:pPr>
        <w:ind w:left="4081" w:hanging="420"/>
      </w:pPr>
    </w:lvl>
    <w:lvl w:ilvl="8" w:tentative="0">
      <w:start w:val="1"/>
      <w:numFmt w:val="lowerRoman"/>
      <w:lvlText w:val="%9."/>
      <w:lvlJc w:val="right"/>
      <w:pPr>
        <w:ind w:left="45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94"/>
    <w:rsid w:val="000078E9"/>
    <w:rsid w:val="00026007"/>
    <w:rsid w:val="00035848"/>
    <w:rsid w:val="00051580"/>
    <w:rsid w:val="00096700"/>
    <w:rsid w:val="000A1A92"/>
    <w:rsid w:val="000C64E9"/>
    <w:rsid w:val="000E07E6"/>
    <w:rsid w:val="000E4D94"/>
    <w:rsid w:val="00102E8E"/>
    <w:rsid w:val="00141CFB"/>
    <w:rsid w:val="00170C11"/>
    <w:rsid w:val="00184D77"/>
    <w:rsid w:val="00195242"/>
    <w:rsid w:val="001B3E7B"/>
    <w:rsid w:val="001C159A"/>
    <w:rsid w:val="001C41E7"/>
    <w:rsid w:val="001D4D16"/>
    <w:rsid w:val="00236959"/>
    <w:rsid w:val="00244346"/>
    <w:rsid w:val="00297913"/>
    <w:rsid w:val="002C6A8D"/>
    <w:rsid w:val="002F6A5C"/>
    <w:rsid w:val="00337529"/>
    <w:rsid w:val="00340DB8"/>
    <w:rsid w:val="00375DC9"/>
    <w:rsid w:val="003E29A9"/>
    <w:rsid w:val="004117AF"/>
    <w:rsid w:val="004466F0"/>
    <w:rsid w:val="00462D06"/>
    <w:rsid w:val="004B122A"/>
    <w:rsid w:val="004C0342"/>
    <w:rsid w:val="004C125B"/>
    <w:rsid w:val="004D5C79"/>
    <w:rsid w:val="004D6779"/>
    <w:rsid w:val="005A2342"/>
    <w:rsid w:val="005B7439"/>
    <w:rsid w:val="005E019A"/>
    <w:rsid w:val="005E0452"/>
    <w:rsid w:val="005E25F4"/>
    <w:rsid w:val="0063290F"/>
    <w:rsid w:val="00670992"/>
    <w:rsid w:val="00670F0B"/>
    <w:rsid w:val="006A2A09"/>
    <w:rsid w:val="006C1C64"/>
    <w:rsid w:val="006C47A3"/>
    <w:rsid w:val="007109D1"/>
    <w:rsid w:val="00711C96"/>
    <w:rsid w:val="00717481"/>
    <w:rsid w:val="007C63F6"/>
    <w:rsid w:val="008257BE"/>
    <w:rsid w:val="00844DEA"/>
    <w:rsid w:val="00864F21"/>
    <w:rsid w:val="008767D4"/>
    <w:rsid w:val="0089307D"/>
    <w:rsid w:val="008A62EB"/>
    <w:rsid w:val="008B3DCD"/>
    <w:rsid w:val="009133C7"/>
    <w:rsid w:val="009A79DB"/>
    <w:rsid w:val="009E5F9E"/>
    <w:rsid w:val="00A258C2"/>
    <w:rsid w:val="00A370A7"/>
    <w:rsid w:val="00AB3DAB"/>
    <w:rsid w:val="00B1388C"/>
    <w:rsid w:val="00B15CA9"/>
    <w:rsid w:val="00B60554"/>
    <w:rsid w:val="00B6222F"/>
    <w:rsid w:val="00B73039"/>
    <w:rsid w:val="00BB6EBE"/>
    <w:rsid w:val="00C03507"/>
    <w:rsid w:val="00C22E43"/>
    <w:rsid w:val="00C95EE8"/>
    <w:rsid w:val="00CD78BE"/>
    <w:rsid w:val="00CF029C"/>
    <w:rsid w:val="00D63E79"/>
    <w:rsid w:val="00E32ECC"/>
    <w:rsid w:val="00E57B02"/>
    <w:rsid w:val="00EA6AD7"/>
    <w:rsid w:val="00FC3AD5"/>
    <w:rsid w:val="00FC55A5"/>
    <w:rsid w:val="00FF2372"/>
    <w:rsid w:val="012B5576"/>
    <w:rsid w:val="05DC0395"/>
    <w:rsid w:val="061E1B96"/>
    <w:rsid w:val="0A53127C"/>
    <w:rsid w:val="138D071E"/>
    <w:rsid w:val="143534B6"/>
    <w:rsid w:val="15C603C9"/>
    <w:rsid w:val="18E13ADF"/>
    <w:rsid w:val="19E32408"/>
    <w:rsid w:val="19EB7814"/>
    <w:rsid w:val="20E64815"/>
    <w:rsid w:val="2814104E"/>
    <w:rsid w:val="2E3B7C21"/>
    <w:rsid w:val="438C63FB"/>
    <w:rsid w:val="49C37D91"/>
    <w:rsid w:val="50AD486C"/>
    <w:rsid w:val="5A3B12ED"/>
    <w:rsid w:val="605C13A4"/>
    <w:rsid w:val="73661962"/>
    <w:rsid w:val="74DA1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before="120" w:after="120" w:line="520" w:lineRule="exact"/>
      <w:ind w:hanging="574"/>
      <w:outlineLvl w:val="0"/>
    </w:pPr>
    <w:rPr>
      <w:rFonts w:ascii="华文中宋" w:hAnsi="华文中宋" w:eastAsia="华文中宋"/>
      <w:b/>
      <w:bCs/>
      <w:kern w:val="44"/>
      <w:sz w:val="36"/>
      <w:szCs w:val="36"/>
    </w:rPr>
  </w:style>
  <w:style w:type="paragraph" w:styleId="3">
    <w:name w:val="heading 2"/>
    <w:basedOn w:val="1"/>
    <w:next w:val="1"/>
    <w:link w:val="14"/>
    <w:unhideWhenUsed/>
    <w:qFormat/>
    <w:uiPriority w:val="9"/>
    <w:pPr>
      <w:keepNext/>
      <w:keepLines/>
      <w:spacing w:before="260" w:after="260" w:line="416" w:lineRule="auto"/>
      <w:outlineLvl w:val="1"/>
    </w:pPr>
    <w:rPr>
      <w:rFonts w:ascii="Calibri Light" w:hAnsi="Calibri Light" w:eastAsia="宋体" w:cs="黑体"/>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spacing w:before="100" w:beforeAutospacing="1" w:after="100" w:afterAutospacing="1"/>
      <w:ind w:left="0" w:right="0"/>
      <w:jc w:val="left"/>
    </w:pPr>
    <w:rPr>
      <w:rFonts w:ascii="等线" w:hAnsi="等线" w:eastAsia="等线" w:cs="等线"/>
      <w:kern w:val="0"/>
      <w:sz w:val="24"/>
      <w:lang w:val="en-US" w:eastAsia="zh-CN" w:bidi="ar-SA"/>
    </w:rPr>
  </w:style>
  <w:style w:type="paragraph" w:styleId="8">
    <w:name w:val="Title"/>
    <w:basedOn w:val="1"/>
    <w:next w:val="1"/>
    <w:link w:val="12"/>
    <w:qFormat/>
    <w:uiPriority w:val="10"/>
    <w:pPr>
      <w:spacing w:before="240" w:after="240" w:line="600" w:lineRule="exact"/>
      <w:jc w:val="center"/>
      <w:outlineLvl w:val="0"/>
    </w:pPr>
    <w:rPr>
      <w:rFonts w:ascii="华文中宋" w:hAnsi="华文中宋" w:eastAsia="华文中宋" w:cs="黑体"/>
      <w:b/>
      <w:bCs/>
      <w:sz w:val="44"/>
      <w:szCs w:val="44"/>
    </w:rPr>
  </w:style>
  <w:style w:type="paragraph" w:customStyle="1" w:styleId="11">
    <w:name w:val="List Paragraph"/>
    <w:basedOn w:val="1"/>
    <w:qFormat/>
    <w:uiPriority w:val="34"/>
    <w:pPr>
      <w:ind w:firstLine="420" w:firstLineChars="200"/>
    </w:pPr>
  </w:style>
  <w:style w:type="character" w:customStyle="1" w:styleId="12">
    <w:name w:val="标题 Char"/>
    <w:basedOn w:val="10"/>
    <w:link w:val="8"/>
    <w:qFormat/>
    <w:uiPriority w:val="10"/>
    <w:rPr>
      <w:rFonts w:ascii="华文中宋" w:hAnsi="华文中宋" w:eastAsia="华文中宋" w:cs="黑体"/>
      <w:b/>
      <w:bCs/>
      <w:sz w:val="44"/>
      <w:szCs w:val="44"/>
    </w:rPr>
  </w:style>
  <w:style w:type="character" w:customStyle="1" w:styleId="13">
    <w:name w:val="标题 1 Char"/>
    <w:basedOn w:val="10"/>
    <w:link w:val="2"/>
    <w:qFormat/>
    <w:uiPriority w:val="9"/>
    <w:rPr>
      <w:rFonts w:ascii="华文中宋" w:hAnsi="华文中宋" w:eastAsia="华文中宋"/>
      <w:b/>
      <w:bCs/>
      <w:kern w:val="44"/>
      <w:sz w:val="36"/>
      <w:szCs w:val="36"/>
    </w:rPr>
  </w:style>
  <w:style w:type="character" w:customStyle="1" w:styleId="14">
    <w:name w:val="标题 2 Char"/>
    <w:basedOn w:val="10"/>
    <w:link w:val="3"/>
    <w:qFormat/>
    <w:uiPriority w:val="9"/>
    <w:rPr>
      <w:rFonts w:ascii="Calibri Light" w:hAnsi="Calibri Light" w:eastAsia="宋体" w:cs="黑体"/>
      <w:b/>
      <w:bCs/>
      <w:sz w:val="32"/>
      <w:szCs w:val="32"/>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361</Words>
  <Characters>2061</Characters>
  <Lines>17</Lines>
  <Paragraphs>4</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2017-03-07T06:15:00Z</dcterms:created>
  <dc:creator>闫明明</dc:creator>
  <cp:lastModifiedBy>李海涛</cp:lastModifiedBy>
  <cp:lastPrinted>2018-05-23T02:02:00Z</cp:lastPrinted>
  <dcterms:modified xsi:type="dcterms:W3CDTF">2019-05-07T06:20:16Z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